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8896B" w14:textId="2F2698B6" w:rsidR="00F2728A" w:rsidRPr="00BD2DD3" w:rsidRDefault="00EB5AA8" w:rsidP="00EF527A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D2DD3">
        <w:rPr>
          <w:rFonts w:ascii="Times New Roman" w:hAnsi="Times New Roman" w:cs="Times New Roman"/>
          <w:b/>
          <w:sz w:val="23"/>
          <w:szCs w:val="23"/>
        </w:rPr>
        <w:t xml:space="preserve">Tõend esitamiseks </w:t>
      </w:r>
      <w:proofErr w:type="spellStart"/>
      <w:r w:rsidRPr="00BD2DD3">
        <w:rPr>
          <w:rFonts w:ascii="Times New Roman" w:hAnsi="Times New Roman" w:cs="Times New Roman"/>
          <w:b/>
          <w:sz w:val="23"/>
          <w:szCs w:val="23"/>
        </w:rPr>
        <w:t>Est</w:t>
      </w:r>
      <w:r w:rsidR="00EF527A" w:rsidRPr="00BD2DD3">
        <w:rPr>
          <w:rFonts w:ascii="Times New Roman" w:hAnsi="Times New Roman" w:cs="Times New Roman"/>
          <w:b/>
          <w:sz w:val="23"/>
          <w:szCs w:val="23"/>
        </w:rPr>
        <w:t>SPENi</w:t>
      </w:r>
      <w:proofErr w:type="spellEnd"/>
      <w:r w:rsidR="00EF527A" w:rsidRPr="00BD2DD3">
        <w:rPr>
          <w:rFonts w:ascii="Times New Roman" w:hAnsi="Times New Roman" w:cs="Times New Roman"/>
          <w:b/>
          <w:sz w:val="23"/>
          <w:szCs w:val="23"/>
        </w:rPr>
        <w:t xml:space="preserve"> sertifitseerimiskomisjonile </w:t>
      </w:r>
    </w:p>
    <w:p w14:paraId="45F41CDA" w14:textId="77777777" w:rsidR="00DD11CD" w:rsidRPr="00BD2DD3" w:rsidRDefault="00DD11CD">
      <w:pPr>
        <w:rPr>
          <w:rFonts w:ascii="Times New Roman" w:hAnsi="Times New Roman" w:cs="Times New Roman"/>
          <w:sz w:val="23"/>
          <w:szCs w:val="23"/>
        </w:rPr>
      </w:pPr>
    </w:p>
    <w:p w14:paraId="1CA4FE0A" w14:textId="30479A38" w:rsidR="00D15797" w:rsidRPr="00BD2DD3" w:rsidRDefault="00EF527A">
      <w:pPr>
        <w:rPr>
          <w:rFonts w:ascii="Times New Roman" w:hAnsi="Times New Roman" w:cs="Times New Roman"/>
          <w:sz w:val="23"/>
          <w:szCs w:val="23"/>
        </w:rPr>
      </w:pPr>
      <w:r w:rsidRPr="00BD2DD3">
        <w:rPr>
          <w:rFonts w:ascii="Times New Roman" w:hAnsi="Times New Roman" w:cs="Times New Roman"/>
          <w:sz w:val="23"/>
          <w:szCs w:val="23"/>
        </w:rPr>
        <w:t xml:space="preserve">Käesolevalt kinnitan, et </w:t>
      </w:r>
      <w:proofErr w:type="spellStart"/>
      <w:r w:rsidRPr="00BD2DD3">
        <w:rPr>
          <w:rFonts w:ascii="Times New Roman" w:hAnsi="Times New Roman" w:cs="Times New Roman"/>
          <w:sz w:val="23"/>
          <w:szCs w:val="23"/>
        </w:rPr>
        <w:t>toitmisravi</w:t>
      </w:r>
      <w:proofErr w:type="spellEnd"/>
      <w:r w:rsidRPr="00BD2DD3">
        <w:rPr>
          <w:rFonts w:ascii="Times New Roman" w:hAnsi="Times New Roman" w:cs="Times New Roman"/>
          <w:sz w:val="23"/>
          <w:szCs w:val="23"/>
        </w:rPr>
        <w:t xml:space="preserve"> </w:t>
      </w:r>
      <w:r w:rsidR="0073142B" w:rsidRPr="00BD2DD3">
        <w:rPr>
          <w:rFonts w:ascii="Times New Roman" w:hAnsi="Times New Roman" w:cs="Times New Roman"/>
          <w:sz w:val="23"/>
          <w:szCs w:val="23"/>
        </w:rPr>
        <w:t>täiendkoolituse</w:t>
      </w:r>
      <w:r w:rsidRPr="00BD2DD3">
        <w:rPr>
          <w:rFonts w:ascii="Times New Roman" w:hAnsi="Times New Roman" w:cs="Times New Roman"/>
          <w:sz w:val="23"/>
          <w:szCs w:val="23"/>
        </w:rPr>
        <w:t xml:space="preserve"> sertifikaa</w:t>
      </w:r>
      <w:r w:rsidR="00332115" w:rsidRPr="00BD2DD3">
        <w:rPr>
          <w:rFonts w:ascii="Times New Roman" w:hAnsi="Times New Roman" w:cs="Times New Roman"/>
          <w:sz w:val="23"/>
          <w:szCs w:val="23"/>
        </w:rPr>
        <w:t>di</w:t>
      </w:r>
      <w:r w:rsidR="00B04AA3" w:rsidRPr="00BD2DD3">
        <w:rPr>
          <w:rFonts w:ascii="Times New Roman" w:hAnsi="Times New Roman" w:cs="Times New Roman"/>
          <w:sz w:val="23"/>
          <w:szCs w:val="23"/>
        </w:rPr>
        <w:t xml:space="preserve"> </w:t>
      </w:r>
      <w:r w:rsidR="00332115" w:rsidRPr="00BD2DD3">
        <w:rPr>
          <w:rFonts w:ascii="Times New Roman" w:hAnsi="Times New Roman" w:cs="Times New Roman"/>
          <w:sz w:val="23"/>
          <w:szCs w:val="23"/>
        </w:rPr>
        <w:t>t</w:t>
      </w:r>
      <w:r w:rsidRPr="00BD2DD3">
        <w:rPr>
          <w:rFonts w:ascii="Times New Roman" w:hAnsi="Times New Roman" w:cs="Times New Roman"/>
          <w:sz w:val="23"/>
          <w:szCs w:val="23"/>
        </w:rPr>
        <w:t xml:space="preserve">aotleja </w:t>
      </w:r>
    </w:p>
    <w:p w14:paraId="41682915" w14:textId="05B78EF6" w:rsidR="00EF527A" w:rsidRPr="00BD2DD3" w:rsidRDefault="00D15797">
      <w:pPr>
        <w:rPr>
          <w:rFonts w:ascii="Times New Roman" w:hAnsi="Times New Roman" w:cs="Times New Roman"/>
          <w:sz w:val="23"/>
          <w:szCs w:val="23"/>
        </w:rPr>
      </w:pPr>
      <w:r w:rsidRPr="00BD2DD3">
        <w:rPr>
          <w:rFonts w:ascii="Times New Roman" w:hAnsi="Times New Roman" w:cs="Times New Roman"/>
          <w:sz w:val="23"/>
          <w:szCs w:val="23"/>
        </w:rPr>
        <w:t>(ees-</w:t>
      </w:r>
      <w:r w:rsidR="00B04AA3" w:rsidRPr="00BD2DD3">
        <w:rPr>
          <w:rFonts w:ascii="Times New Roman" w:hAnsi="Times New Roman" w:cs="Times New Roman"/>
          <w:sz w:val="23"/>
          <w:szCs w:val="23"/>
        </w:rPr>
        <w:t xml:space="preserve"> </w:t>
      </w:r>
      <w:r w:rsidRPr="00BD2DD3">
        <w:rPr>
          <w:rFonts w:ascii="Times New Roman" w:hAnsi="Times New Roman" w:cs="Times New Roman"/>
          <w:sz w:val="23"/>
          <w:szCs w:val="23"/>
        </w:rPr>
        <w:t xml:space="preserve">ja perekonnanimi):   ………………………………………............ </w:t>
      </w:r>
      <w:r w:rsidR="00EF527A" w:rsidRPr="00BD2DD3">
        <w:rPr>
          <w:rFonts w:ascii="Times New Roman" w:hAnsi="Times New Roman" w:cs="Times New Roman"/>
          <w:sz w:val="23"/>
          <w:szCs w:val="23"/>
        </w:rPr>
        <w:t xml:space="preserve">on praktika käigus </w:t>
      </w:r>
      <w:r w:rsidR="00B04AA3" w:rsidRPr="00BD2DD3">
        <w:rPr>
          <w:rFonts w:ascii="Times New Roman" w:hAnsi="Times New Roman" w:cs="Times New Roman"/>
          <w:sz w:val="23"/>
          <w:szCs w:val="23"/>
        </w:rPr>
        <w:t xml:space="preserve">läbinud </w:t>
      </w:r>
      <w:proofErr w:type="spellStart"/>
      <w:r w:rsidR="00583BB7" w:rsidRPr="00BD2DD3">
        <w:rPr>
          <w:rFonts w:ascii="Times New Roman" w:hAnsi="Times New Roman" w:cs="Times New Roman"/>
          <w:sz w:val="23"/>
          <w:szCs w:val="23"/>
        </w:rPr>
        <w:t>toitmisravi</w:t>
      </w:r>
      <w:proofErr w:type="spellEnd"/>
      <w:r w:rsidR="00583BB7" w:rsidRPr="00BD2DD3">
        <w:rPr>
          <w:rFonts w:ascii="Times New Roman" w:hAnsi="Times New Roman" w:cs="Times New Roman"/>
          <w:sz w:val="23"/>
          <w:szCs w:val="23"/>
        </w:rPr>
        <w:t xml:space="preserve"> kriitiliseks kompetentsiks ja </w:t>
      </w:r>
      <w:r w:rsidR="00332115" w:rsidRPr="00BD2DD3">
        <w:rPr>
          <w:rFonts w:ascii="Times New Roman" w:hAnsi="Times New Roman" w:cs="Times New Roman"/>
          <w:sz w:val="23"/>
          <w:szCs w:val="23"/>
        </w:rPr>
        <w:t xml:space="preserve">iseseisvaks praktiliseks tööks </w:t>
      </w:r>
      <w:r w:rsidR="00583BB7" w:rsidRPr="00BD2DD3">
        <w:rPr>
          <w:rFonts w:ascii="Times New Roman" w:hAnsi="Times New Roman" w:cs="Times New Roman"/>
          <w:sz w:val="23"/>
          <w:szCs w:val="23"/>
        </w:rPr>
        <w:t xml:space="preserve">vajalikud teemad </w:t>
      </w:r>
      <w:r w:rsidR="00EF527A" w:rsidRPr="00BD2DD3">
        <w:rPr>
          <w:rFonts w:ascii="Times New Roman" w:hAnsi="Times New Roman" w:cs="Times New Roman"/>
          <w:sz w:val="23"/>
          <w:szCs w:val="23"/>
        </w:rPr>
        <w:t>järgmistes valdkondades</w:t>
      </w:r>
      <w:r w:rsidR="0073142B" w:rsidRPr="00BD2DD3">
        <w:rPr>
          <w:rFonts w:ascii="Times New Roman" w:hAnsi="Times New Roman" w:cs="Times New Roman"/>
          <w:sz w:val="23"/>
          <w:szCs w:val="23"/>
        </w:rPr>
        <w:t>:</w:t>
      </w:r>
      <w:r w:rsidR="0068375D" w:rsidRPr="00BD2DD3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598ABBA" w14:textId="77777777" w:rsidR="006C1A2B" w:rsidRPr="00BD2DD3" w:rsidRDefault="006C1A2B" w:rsidP="00EB5AA8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3853D103" w14:textId="18E6B41E" w:rsidR="00614F05" w:rsidRPr="00BD2DD3" w:rsidRDefault="00614F05" w:rsidP="00EB5AA8">
      <w:pPr>
        <w:jc w:val="center"/>
        <w:rPr>
          <w:rFonts w:ascii="Times New Roman" w:hAnsi="Times New Roman" w:cs="Times New Roman"/>
          <w:b/>
          <w:sz w:val="23"/>
          <w:szCs w:val="23"/>
        </w:rPr>
        <w:sectPr w:rsidR="00614F05" w:rsidRPr="00BD2DD3" w:rsidSect="006C1A2B">
          <w:headerReference w:type="default" r:id="rId11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eGrid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112"/>
        <w:gridCol w:w="2976"/>
        <w:gridCol w:w="2835"/>
      </w:tblGrid>
      <w:tr w:rsidR="00BC01D7" w:rsidRPr="00BD2DD3" w14:paraId="2FA83D48" w14:textId="77777777" w:rsidTr="00583BB7">
        <w:tc>
          <w:tcPr>
            <w:tcW w:w="4112" w:type="dxa"/>
          </w:tcPr>
          <w:p w14:paraId="53FCE2BE" w14:textId="79F7F3E0" w:rsidR="00EF527A" w:rsidRPr="00BD2DD3" w:rsidRDefault="00EF527A" w:rsidP="00EB5AA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D2DD3">
              <w:rPr>
                <w:rFonts w:ascii="Times New Roman" w:hAnsi="Times New Roman" w:cs="Times New Roman"/>
                <w:b/>
                <w:sz w:val="23"/>
                <w:szCs w:val="23"/>
              </w:rPr>
              <w:t>Toitmisravi kriitiline kompetents</w:t>
            </w:r>
          </w:p>
        </w:tc>
        <w:tc>
          <w:tcPr>
            <w:tcW w:w="2976" w:type="dxa"/>
          </w:tcPr>
          <w:p w14:paraId="2793843E" w14:textId="153B96DD" w:rsidR="00EF527A" w:rsidRPr="00BD2DD3" w:rsidRDefault="00332115" w:rsidP="00583BB7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D2DD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Märkida </w:t>
            </w:r>
            <w:r w:rsidR="00583BB7" w:rsidRPr="00BD2DD3">
              <w:rPr>
                <w:rFonts w:ascii="Times New Roman" w:hAnsi="Times New Roman" w:cs="Times New Roman"/>
                <w:b/>
                <w:sz w:val="23"/>
                <w:szCs w:val="23"/>
              </w:rPr>
              <w:t>läbimise</w:t>
            </w:r>
            <w:r w:rsidR="00D15797" w:rsidRPr="00BD2DD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kuupäev</w:t>
            </w:r>
          </w:p>
        </w:tc>
        <w:tc>
          <w:tcPr>
            <w:tcW w:w="2835" w:type="dxa"/>
          </w:tcPr>
          <w:p w14:paraId="68CFAA21" w14:textId="126E5CA3" w:rsidR="00EF527A" w:rsidRPr="00BD2DD3" w:rsidRDefault="009909F7" w:rsidP="006F42BB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D2DD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Juhendaja</w:t>
            </w:r>
            <w:r w:rsidR="00D15797" w:rsidRPr="00BD2DD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ees-ja perekonnanimi ja allkiri</w:t>
            </w:r>
            <w:r w:rsidR="006C1A2B" w:rsidRPr="00BD2DD3">
              <w:rPr>
                <w:rStyle w:val="FootnoteReference"/>
                <w:rFonts w:ascii="Times New Roman" w:hAnsi="Times New Roman" w:cs="Times New Roman"/>
                <w:b/>
                <w:bCs/>
                <w:sz w:val="23"/>
                <w:szCs w:val="23"/>
              </w:rPr>
              <w:footnoteReference w:id="1"/>
            </w:r>
          </w:p>
          <w:p w14:paraId="6145039B" w14:textId="65D99FAD" w:rsidR="00EB5AA8" w:rsidRPr="00BD2DD3" w:rsidRDefault="00EB5AA8" w:rsidP="006F42BB">
            <w:pPr>
              <w:rPr>
                <w:sz w:val="23"/>
                <w:szCs w:val="23"/>
              </w:rPr>
            </w:pPr>
          </w:p>
        </w:tc>
      </w:tr>
      <w:tr w:rsidR="00BC01D7" w:rsidRPr="00BD2DD3" w14:paraId="663B0E8A" w14:textId="77777777" w:rsidTr="00583BB7">
        <w:tc>
          <w:tcPr>
            <w:tcW w:w="4112" w:type="dxa"/>
          </w:tcPr>
          <w:p w14:paraId="42C2F6AB" w14:textId="77777777" w:rsidR="00700A59" w:rsidRPr="00BD2DD3" w:rsidRDefault="00700A59" w:rsidP="00700A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Suukaudne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toitmisravi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 (ST) ja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dietoloogia</w:t>
            </w:r>
            <w:proofErr w:type="spellEnd"/>
          </w:p>
          <w:p w14:paraId="4C7DD736" w14:textId="77777777" w:rsidR="00700A59" w:rsidRPr="00BD2DD3" w:rsidRDefault="00700A59" w:rsidP="00583BB7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Toitumuse ja toitainete vajaduste hindamine erinevate haigusseisundite korral.</w:t>
            </w:r>
          </w:p>
          <w:p w14:paraId="12B60B56" w14:textId="77777777" w:rsidR="00700A59" w:rsidRPr="00BD2DD3" w:rsidRDefault="00700A59" w:rsidP="00583BB7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Individuaalse menüü ja toitumiskava vajaduse hindamine ja selle koostamine.  </w:t>
            </w:r>
          </w:p>
          <w:p w14:paraId="6CDD981D" w14:textId="77777777" w:rsidR="00700A59" w:rsidRPr="00BD2DD3" w:rsidRDefault="00700A59" w:rsidP="00583BB7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Efektiivsete elustiilimuutuse sekkumismeetodite ja nende piirangute tundmine.  </w:t>
            </w:r>
          </w:p>
          <w:p w14:paraId="16A39541" w14:textId="55041841" w:rsidR="00DD11CD" w:rsidRPr="00BD2DD3" w:rsidRDefault="00700A59" w:rsidP="003E735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Suukaudsete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toitmisravipreparaatide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, toidulisandite ja erimenüüde määramine ning nende kasutuse ja toime jälgimine.</w:t>
            </w:r>
          </w:p>
        </w:tc>
        <w:tc>
          <w:tcPr>
            <w:tcW w:w="2976" w:type="dxa"/>
          </w:tcPr>
          <w:p w14:paraId="1CA1946A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14:paraId="7DC76A04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C01D7" w:rsidRPr="00BD2DD3" w14:paraId="079DBCEE" w14:textId="77777777" w:rsidTr="00583BB7">
        <w:tc>
          <w:tcPr>
            <w:tcW w:w="4112" w:type="dxa"/>
          </w:tcPr>
          <w:p w14:paraId="7444311F" w14:textId="77777777" w:rsidR="00700A59" w:rsidRPr="00BD2DD3" w:rsidRDefault="00700A59" w:rsidP="00700A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proofErr w:type="spellStart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Enteraalne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toitmisravi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 (ET)</w:t>
            </w:r>
          </w:p>
          <w:p w14:paraId="771D5936" w14:textId="77777777" w:rsidR="00700A59" w:rsidRPr="00BD2DD3" w:rsidRDefault="00700A59" w:rsidP="00583BB7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Enteraalse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toitmise näidustuste, vastunäidustuste, põhimõtete ja protsessi tundmine.</w:t>
            </w:r>
          </w:p>
          <w:p w14:paraId="6D3D3266" w14:textId="35DADB8E" w:rsidR="00DD11CD" w:rsidRPr="00BD2DD3" w:rsidRDefault="00700A59" w:rsidP="004809BB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Enteraalse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toitelahuse koostise ja manustamisrežiimide tundmine ja valimine. </w:t>
            </w:r>
          </w:p>
        </w:tc>
        <w:tc>
          <w:tcPr>
            <w:tcW w:w="2976" w:type="dxa"/>
          </w:tcPr>
          <w:p w14:paraId="5FC35848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14:paraId="641EAB47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C01D7" w:rsidRPr="00BD2DD3" w14:paraId="299476A4" w14:textId="77777777" w:rsidTr="00583BB7">
        <w:tc>
          <w:tcPr>
            <w:tcW w:w="4112" w:type="dxa"/>
          </w:tcPr>
          <w:p w14:paraId="7BCE5763" w14:textId="77777777" w:rsidR="00700A59" w:rsidRPr="00BD2DD3" w:rsidRDefault="00700A59" w:rsidP="00700A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proofErr w:type="spellStart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Parenteraalne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toitmisravi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 (PT)</w:t>
            </w:r>
          </w:p>
          <w:p w14:paraId="35FB67BA" w14:textId="77777777" w:rsidR="00700A59" w:rsidRPr="00BD2DD3" w:rsidRDefault="00700A59" w:rsidP="00583BB7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Parenteraalse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toitmise näidustuste, vastunäidustuste, põhimõtete ja protsessi tundmine.</w:t>
            </w:r>
          </w:p>
          <w:p w14:paraId="745D64DF" w14:textId="77777777" w:rsidR="003E7358" w:rsidRPr="00BD2DD3" w:rsidRDefault="003E7358" w:rsidP="003E7358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</w:p>
          <w:p w14:paraId="5DA0E228" w14:textId="487DF8AC" w:rsidR="00221ED1" w:rsidRPr="00BD2DD3" w:rsidRDefault="00700A59" w:rsidP="003E7358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Intravenoossete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toitelahuste koostise ja manustamisviiside tundmine ja valimine.</w:t>
            </w:r>
          </w:p>
        </w:tc>
        <w:tc>
          <w:tcPr>
            <w:tcW w:w="2976" w:type="dxa"/>
          </w:tcPr>
          <w:p w14:paraId="0010F4FF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14:paraId="259393A9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C01D7" w:rsidRPr="00BD2DD3" w14:paraId="761D21A9" w14:textId="77777777" w:rsidTr="00583BB7">
        <w:tc>
          <w:tcPr>
            <w:tcW w:w="4112" w:type="dxa"/>
          </w:tcPr>
          <w:p w14:paraId="2C273889" w14:textId="7890991A" w:rsidR="00700A59" w:rsidRPr="00BD2DD3" w:rsidRDefault="00700A59" w:rsidP="00700A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Toitmisravi </w:t>
            </w:r>
            <w:r w:rsidR="0014528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ja toitmisteedega seotud </w:t>
            </w:r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tüsistuste tundmine ja nende käsitlemine</w:t>
            </w:r>
          </w:p>
          <w:p w14:paraId="77B09F9B" w14:textId="77777777" w:rsidR="00700A59" w:rsidRPr="00BD2DD3" w:rsidRDefault="00700A59" w:rsidP="00583BB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Suukaudse,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enteraalse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ja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parenteraalse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toitmisega seotud tüsistuste (nt infektsioonid,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metaboolsed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häired) äratundmine ja käsitlemine. </w:t>
            </w:r>
          </w:p>
          <w:p w14:paraId="4DE7F438" w14:textId="77777777" w:rsidR="00700A59" w:rsidRPr="00BD2DD3" w:rsidRDefault="00700A59" w:rsidP="00583BB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Toitmisteedega (ST, PT, ET) seotud tüsistuste tundmine ja dokumenteerimine.</w:t>
            </w:r>
          </w:p>
          <w:p w14:paraId="4D1701A2" w14:textId="161AB1D4" w:rsidR="00221ED1" w:rsidRPr="00BD2DD3" w:rsidRDefault="00700A59" w:rsidP="003E7358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Tüsistuste ennetamise meetodite ja ravivõimaluste rakendamine.</w:t>
            </w:r>
          </w:p>
        </w:tc>
        <w:tc>
          <w:tcPr>
            <w:tcW w:w="2976" w:type="dxa"/>
          </w:tcPr>
          <w:p w14:paraId="06A688C9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DDA2DD5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C01D7" w:rsidRPr="00BD2DD3" w14:paraId="4E0B02D2" w14:textId="77777777" w:rsidTr="00583BB7">
        <w:tc>
          <w:tcPr>
            <w:tcW w:w="4112" w:type="dxa"/>
          </w:tcPr>
          <w:p w14:paraId="414A6AA2" w14:textId="77777777" w:rsidR="00700A59" w:rsidRPr="00BD2DD3" w:rsidRDefault="00700A59" w:rsidP="00700A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Kliiniliste sh kriitiliste seisundite hindamine</w:t>
            </w:r>
          </w:p>
          <w:p w14:paraId="5EE9931B" w14:textId="77777777" w:rsidR="00700A59" w:rsidRPr="00BD2DD3" w:rsidRDefault="00700A59" w:rsidP="00583BB7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bookmarkStart w:id="0" w:name="_Hlk189761352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Erinevate toitmisravimeetodite meditsiiniliste näidustuste, vastunäidustuste ja piirangute tundmine.</w:t>
            </w:r>
          </w:p>
          <w:p w14:paraId="41BD4CDF" w14:textId="620232A2" w:rsidR="00700A59" w:rsidRPr="00BD2DD3" w:rsidRDefault="00700A59" w:rsidP="00583BB7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Otsuste tegemine sobiva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toitmisraviviisi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kohta, tuginedes patsiendi üldisele kliinilisele seisundile, haigusele, raviplaanile ja prognoosile.</w:t>
            </w:r>
          </w:p>
          <w:bookmarkEnd w:id="0"/>
          <w:p w14:paraId="0438FC06" w14:textId="09258FFD" w:rsidR="00DD11CD" w:rsidRPr="00BD2DD3" w:rsidRDefault="00700A59" w:rsidP="003E7358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3"/>
                <w:szCs w:val="23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Kliiniliselt oluliste seisundite – neelamishäired, organpuudulikkus</w:t>
            </w:r>
            <w:r w:rsidR="00173F00"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</w:t>
            </w: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jm - äratundmine ja kriitilistele seisunditele reageerimine.</w:t>
            </w:r>
          </w:p>
        </w:tc>
        <w:tc>
          <w:tcPr>
            <w:tcW w:w="2976" w:type="dxa"/>
          </w:tcPr>
          <w:p w14:paraId="19293565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14:paraId="5CF2148B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C01D7" w:rsidRPr="00BD2DD3" w14:paraId="644DB4C6" w14:textId="77777777" w:rsidTr="00583BB7">
        <w:tc>
          <w:tcPr>
            <w:tcW w:w="4112" w:type="dxa"/>
          </w:tcPr>
          <w:p w14:paraId="0B028A01" w14:textId="77777777" w:rsidR="00700A59" w:rsidRPr="00BD2DD3" w:rsidRDefault="00700A59" w:rsidP="00700A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Toitumuse hindamine</w:t>
            </w:r>
          </w:p>
          <w:p w14:paraId="7B7500A2" w14:textId="77777777" w:rsidR="00700A59" w:rsidRPr="00BD2DD3" w:rsidRDefault="00700A59" w:rsidP="00583BB7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Toitumuse diagnostika ja hindamisvahendite (nt kehamassiindeks,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bioimpedantsanalüüs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) tundmine ja kasutamine.</w:t>
            </w:r>
          </w:p>
          <w:p w14:paraId="042E13E4" w14:textId="0D358ECE" w:rsidR="00221ED1" w:rsidRPr="00BD2DD3" w:rsidRDefault="00700A59" w:rsidP="003E7358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Toitumuslike vajaduste hindamise ja parandamismeetodite tundmine ja rakendamine.</w:t>
            </w:r>
          </w:p>
        </w:tc>
        <w:tc>
          <w:tcPr>
            <w:tcW w:w="2976" w:type="dxa"/>
          </w:tcPr>
          <w:p w14:paraId="76BDD616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14:paraId="6BCAF609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C01D7" w:rsidRPr="00BD2DD3" w14:paraId="53D48068" w14:textId="77777777" w:rsidTr="00583BB7">
        <w:tc>
          <w:tcPr>
            <w:tcW w:w="4112" w:type="dxa"/>
          </w:tcPr>
          <w:p w14:paraId="34A6A48F" w14:textId="77777777" w:rsidR="00700A59" w:rsidRPr="00BD2DD3" w:rsidRDefault="00700A59" w:rsidP="00700A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proofErr w:type="spellStart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Toitmisraviplaani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 koostamine</w:t>
            </w:r>
          </w:p>
          <w:p w14:paraId="7803C635" w14:textId="77777777" w:rsidR="00700A59" w:rsidRPr="00BD2DD3" w:rsidRDefault="00700A59" w:rsidP="00583BB7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lastRenderedPageBreak/>
              <w:t>Patsiendi vajadustest lähtuva toitmisplaani koostamine, selle dokumenteerimine.</w:t>
            </w:r>
          </w:p>
          <w:p w14:paraId="1CDB9914" w14:textId="77777777" w:rsidR="00BC01D7" w:rsidRPr="00BD2DD3" w:rsidRDefault="00700A59" w:rsidP="00583BB7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Eesmärkide seadmine, hindamine, koordineerimine ja tulemuste jälgimine.</w:t>
            </w:r>
          </w:p>
          <w:p w14:paraId="5F4E7B8E" w14:textId="085F6B8F" w:rsidR="00221ED1" w:rsidRPr="00BD2DD3" w:rsidRDefault="00614F05" w:rsidP="003E7358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Kriitiliste kompetentside omandamiseks koostab 10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toitmisraviplaani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igas järgnevas valdkonnas: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dietoloogiline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,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enteraalne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ja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parenteraalne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(kokku 30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toitmisraviplaani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).</w:t>
            </w:r>
          </w:p>
        </w:tc>
        <w:tc>
          <w:tcPr>
            <w:tcW w:w="2976" w:type="dxa"/>
          </w:tcPr>
          <w:p w14:paraId="60E6CE66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14:paraId="11891AC4" w14:textId="77777777" w:rsidR="00EF527A" w:rsidRPr="00BD2DD3" w:rsidRDefault="00EF527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C01D7" w:rsidRPr="00BD2DD3" w14:paraId="3628946F" w14:textId="77777777" w:rsidTr="00583BB7">
        <w:tc>
          <w:tcPr>
            <w:tcW w:w="4112" w:type="dxa"/>
          </w:tcPr>
          <w:p w14:paraId="43AECD33" w14:textId="77777777" w:rsidR="00700A59" w:rsidRPr="00BD2DD3" w:rsidRDefault="00700A59" w:rsidP="00700A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Dokumentatsiooni täitmine ja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toitmisravi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 korraldus Eestis</w:t>
            </w:r>
          </w:p>
          <w:p w14:paraId="2402FC77" w14:textId="77777777" w:rsidR="00700A59" w:rsidRPr="00BD2DD3" w:rsidRDefault="00700A59" w:rsidP="00583BB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Toitmisraviga seotud dokumentide korrektne täitmine. </w:t>
            </w:r>
          </w:p>
          <w:p w14:paraId="4867E771" w14:textId="77BAA84A" w:rsidR="00221ED1" w:rsidRPr="00BD2DD3" w:rsidRDefault="00700A59" w:rsidP="003E7358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Teenuste ja kvaliteedistandardite ning auditeerimisvajaduse tundmine.</w:t>
            </w:r>
          </w:p>
        </w:tc>
        <w:tc>
          <w:tcPr>
            <w:tcW w:w="2976" w:type="dxa"/>
          </w:tcPr>
          <w:p w14:paraId="5526AEB8" w14:textId="77777777" w:rsidR="00EF527A" w:rsidRPr="00BD2DD3" w:rsidRDefault="00EF527A" w:rsidP="00FE74E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14:paraId="4809AC6C" w14:textId="77777777" w:rsidR="00EF527A" w:rsidRPr="00BD2DD3" w:rsidRDefault="00EF527A" w:rsidP="00FE74E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C01D7" w:rsidRPr="00BD2DD3" w14:paraId="0266AF6B" w14:textId="77777777" w:rsidTr="00583BB7">
        <w:tc>
          <w:tcPr>
            <w:tcW w:w="4112" w:type="dxa"/>
          </w:tcPr>
          <w:p w14:paraId="1CD1C4AB" w14:textId="77777777" w:rsidR="00700A59" w:rsidRPr="00BD2DD3" w:rsidRDefault="00700A59" w:rsidP="00700A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 xml:space="preserve">Eetilised ja psühholoogilised küsimused </w:t>
            </w:r>
          </w:p>
          <w:p w14:paraId="36729AEE" w14:textId="77777777" w:rsidR="00700A59" w:rsidRPr="00BD2DD3" w:rsidRDefault="00700A59" w:rsidP="00583BB7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Eetiliste ja psühholoogiliste aspektide (nt </w:t>
            </w: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toitmisravi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alustamise ja lõpetamise. otsused) käsitlemine ja arvestamine ja patsientide õiguste austamine.</w:t>
            </w:r>
          </w:p>
          <w:p w14:paraId="3C73DB61" w14:textId="39C67EFA" w:rsidR="00BC01D7" w:rsidRPr="00BD2DD3" w:rsidRDefault="00700A59" w:rsidP="00583BB7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Toitmisravi kättesaadavuse probleemide lahendamine. </w:t>
            </w:r>
          </w:p>
        </w:tc>
        <w:tc>
          <w:tcPr>
            <w:tcW w:w="2976" w:type="dxa"/>
          </w:tcPr>
          <w:p w14:paraId="43B3E68A" w14:textId="77777777" w:rsidR="00EF527A" w:rsidRPr="00BD2DD3" w:rsidRDefault="00EF527A" w:rsidP="00FE74E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14:paraId="67A00EDA" w14:textId="77777777" w:rsidR="00EF527A" w:rsidRPr="00BD2DD3" w:rsidRDefault="00EF527A" w:rsidP="00FE74E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C01D7" w:rsidRPr="003E7358" w14:paraId="26533E47" w14:textId="77777777" w:rsidTr="00221ED1">
        <w:trPr>
          <w:trHeight w:val="2802"/>
        </w:trPr>
        <w:tc>
          <w:tcPr>
            <w:tcW w:w="4112" w:type="dxa"/>
          </w:tcPr>
          <w:p w14:paraId="5B0B0740" w14:textId="77777777" w:rsidR="00700A59" w:rsidRPr="00BD2DD3" w:rsidRDefault="00700A59" w:rsidP="00700A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et-EE"/>
              </w:rPr>
              <w:t>Toitmisravi süsteem, koostöö ja areng</w:t>
            </w:r>
          </w:p>
          <w:p w14:paraId="512211F8" w14:textId="77777777" w:rsidR="00700A59" w:rsidRPr="00BD2DD3" w:rsidRDefault="00700A59" w:rsidP="00583BB7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proofErr w:type="spellStart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>Mitmevaldkondliku</w:t>
            </w:r>
            <w:proofErr w:type="spellEnd"/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 meeskonnatöö edendamine (nt koostöö arstide, õdede ja teiste spetsialistidega).</w:t>
            </w:r>
          </w:p>
          <w:p w14:paraId="40CD98EF" w14:textId="4266E3E8" w:rsidR="00DD11CD" w:rsidRPr="00BD2DD3" w:rsidRDefault="00700A59" w:rsidP="003E7358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</w:pPr>
            <w:r w:rsidRPr="00BD2DD3">
              <w:rPr>
                <w:rFonts w:ascii="Times New Roman" w:eastAsia="Times New Roman" w:hAnsi="Times New Roman" w:cs="Times New Roman"/>
                <w:sz w:val="23"/>
                <w:szCs w:val="23"/>
                <w:lang w:eastAsia="et-EE"/>
              </w:rPr>
              <w:t xml:space="preserve">Isikliku erialase kompetentsi arendamine, uue tegevuspraktika kaasajastamine. </w:t>
            </w:r>
          </w:p>
        </w:tc>
        <w:tc>
          <w:tcPr>
            <w:tcW w:w="2976" w:type="dxa"/>
          </w:tcPr>
          <w:p w14:paraId="2A70CCC9" w14:textId="77777777" w:rsidR="00EF527A" w:rsidRPr="003E7358" w:rsidRDefault="00EF527A" w:rsidP="00FE74E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14:paraId="446D0B31" w14:textId="77777777" w:rsidR="00EF527A" w:rsidRPr="003E7358" w:rsidRDefault="00EF527A" w:rsidP="00FE74E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3F871A61" w14:textId="77777777" w:rsidR="006C1A2B" w:rsidRPr="003E7358" w:rsidRDefault="006C1A2B">
      <w:pPr>
        <w:rPr>
          <w:rFonts w:ascii="Times New Roman" w:hAnsi="Times New Roman" w:cs="Times New Roman"/>
          <w:sz w:val="23"/>
          <w:szCs w:val="23"/>
        </w:rPr>
      </w:pPr>
    </w:p>
    <w:sectPr w:rsidR="006C1A2B" w:rsidRPr="003E7358" w:rsidSect="006C1A2B">
      <w:footnotePr>
        <w:pos w:val="beneathTex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FCB35" w14:textId="77777777" w:rsidR="00156D06" w:rsidRDefault="00156D06" w:rsidP="00BC01D7">
      <w:pPr>
        <w:spacing w:after="0" w:line="240" w:lineRule="auto"/>
      </w:pPr>
      <w:r>
        <w:separator/>
      </w:r>
    </w:p>
  </w:endnote>
  <w:endnote w:type="continuationSeparator" w:id="0">
    <w:p w14:paraId="4056640B" w14:textId="77777777" w:rsidR="00156D06" w:rsidRDefault="00156D06" w:rsidP="00BC0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9AF32" w14:textId="77777777" w:rsidR="00156D06" w:rsidRDefault="00156D06" w:rsidP="00BC01D7">
      <w:pPr>
        <w:spacing w:after="0" w:line="240" w:lineRule="auto"/>
      </w:pPr>
      <w:r>
        <w:separator/>
      </w:r>
    </w:p>
  </w:footnote>
  <w:footnote w:type="continuationSeparator" w:id="0">
    <w:p w14:paraId="5A83E0DD" w14:textId="77777777" w:rsidR="00156D06" w:rsidRDefault="00156D06" w:rsidP="00BC01D7">
      <w:pPr>
        <w:spacing w:after="0" w:line="240" w:lineRule="auto"/>
      </w:pPr>
      <w:r>
        <w:continuationSeparator/>
      </w:r>
    </w:p>
  </w:footnote>
  <w:footnote w:id="1">
    <w:p w14:paraId="6F38D5DC" w14:textId="2B8E2AC3" w:rsidR="006C1A2B" w:rsidRPr="006C1A2B" w:rsidRDefault="006C1A2B">
      <w:pPr>
        <w:pStyle w:val="FootnoteText"/>
        <w:rPr>
          <w:rFonts w:ascii="Times New Roman" w:hAnsi="Times New Roman" w:cs="Times New Roman"/>
        </w:rPr>
      </w:pPr>
      <w:r w:rsidRPr="00BD2DD3">
        <w:rPr>
          <w:rStyle w:val="FootnoteReference"/>
          <w:rFonts w:ascii="Times New Roman" w:hAnsi="Times New Roman" w:cs="Times New Roman"/>
        </w:rPr>
        <w:footnoteRef/>
      </w:r>
      <w:r w:rsidRPr="00BD2DD3">
        <w:rPr>
          <w:rFonts w:ascii="Times New Roman" w:hAnsi="Times New Roman" w:cs="Times New Roman"/>
        </w:rPr>
        <w:t xml:space="preserve"> Kui praktikaperioodi lõpus annab kõikide kriitiliste kompetentside olemasolu kohta hinnangu ainult üks juhendaja, kirjutatakse juhendaja nimi, allkiri ja kuupäev vaid esimesse lahtrisse, kuid märgitakse lahtritesse kõik omandatud kompetentsid ning digiallkirjastatakse.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C14A7" w14:textId="39F49C4B" w:rsidR="00587114" w:rsidRPr="004809BB" w:rsidRDefault="00583BB7" w:rsidP="004809BB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587114">
      <w:rPr>
        <w:rFonts w:ascii="Times New Roman" w:hAnsi="Times New Roman" w:cs="Times New Roman"/>
        <w:sz w:val="20"/>
        <w:szCs w:val="20"/>
      </w:rPr>
      <w:t>Lisa 2</w:t>
    </w:r>
  </w:p>
  <w:p w14:paraId="03A11C92" w14:textId="6F5C316F" w:rsidR="00587114" w:rsidRPr="00587114" w:rsidRDefault="00587114" w:rsidP="00587114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 w:rsidRPr="00BD2DD3">
      <w:rPr>
        <w:rFonts w:ascii="Times New Roman" w:hAnsi="Times New Roman" w:cs="Times New Roman"/>
        <w:i/>
        <w:sz w:val="20"/>
        <w:szCs w:val="20"/>
      </w:rPr>
      <w:t xml:space="preserve">Versioon </w:t>
    </w:r>
    <w:r w:rsidR="00145281">
      <w:rPr>
        <w:rFonts w:ascii="Times New Roman" w:hAnsi="Times New Roman" w:cs="Times New Roman"/>
        <w:i/>
        <w:sz w:val="20"/>
        <w:szCs w:val="20"/>
      </w:rPr>
      <w:t>3</w:t>
    </w:r>
    <w:r w:rsidRPr="00BD2DD3">
      <w:rPr>
        <w:rFonts w:ascii="Times New Roman" w:hAnsi="Times New Roman" w:cs="Times New Roman"/>
        <w:i/>
        <w:sz w:val="20"/>
        <w:szCs w:val="20"/>
      </w:rPr>
      <w:t xml:space="preserve">; </w:t>
    </w:r>
    <w:r w:rsidR="00145281">
      <w:rPr>
        <w:rFonts w:ascii="Times New Roman" w:hAnsi="Times New Roman" w:cs="Times New Roman"/>
        <w:i/>
        <w:sz w:val="20"/>
        <w:szCs w:val="20"/>
      </w:rPr>
      <w:t>31.08.2026</w:t>
    </w:r>
  </w:p>
  <w:p w14:paraId="09C48FAB" w14:textId="77777777" w:rsidR="00587114" w:rsidRPr="00583BB7" w:rsidRDefault="00587114" w:rsidP="00583BB7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94550"/>
    <w:multiLevelType w:val="multilevel"/>
    <w:tmpl w:val="C070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0643AC"/>
    <w:multiLevelType w:val="multilevel"/>
    <w:tmpl w:val="C070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DA1915"/>
    <w:multiLevelType w:val="multilevel"/>
    <w:tmpl w:val="C070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6F5B44"/>
    <w:multiLevelType w:val="multilevel"/>
    <w:tmpl w:val="C070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9527FE"/>
    <w:multiLevelType w:val="multilevel"/>
    <w:tmpl w:val="C070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803288"/>
    <w:multiLevelType w:val="multilevel"/>
    <w:tmpl w:val="C070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5A39BE"/>
    <w:multiLevelType w:val="multilevel"/>
    <w:tmpl w:val="C070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810C9E"/>
    <w:multiLevelType w:val="multilevel"/>
    <w:tmpl w:val="C070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330A48"/>
    <w:multiLevelType w:val="multilevel"/>
    <w:tmpl w:val="01C07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D53635"/>
    <w:multiLevelType w:val="multilevel"/>
    <w:tmpl w:val="C070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4B5356"/>
    <w:multiLevelType w:val="multilevel"/>
    <w:tmpl w:val="C070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9"/>
  </w:num>
  <w:num w:numId="5">
    <w:abstractNumId w:val="3"/>
  </w:num>
  <w:num w:numId="6">
    <w:abstractNumId w:val="0"/>
  </w:num>
  <w:num w:numId="7">
    <w:abstractNumId w:val="6"/>
  </w:num>
  <w:num w:numId="8">
    <w:abstractNumId w:val="10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27A"/>
    <w:rsid w:val="0010636A"/>
    <w:rsid w:val="00135F0A"/>
    <w:rsid w:val="00145281"/>
    <w:rsid w:val="00156D06"/>
    <w:rsid w:val="00173F00"/>
    <w:rsid w:val="00221ED1"/>
    <w:rsid w:val="00296FCD"/>
    <w:rsid w:val="002A0398"/>
    <w:rsid w:val="00332115"/>
    <w:rsid w:val="0037480D"/>
    <w:rsid w:val="003E7358"/>
    <w:rsid w:val="004809BB"/>
    <w:rsid w:val="004C3D89"/>
    <w:rsid w:val="004E6412"/>
    <w:rsid w:val="00512940"/>
    <w:rsid w:val="00583BB7"/>
    <w:rsid w:val="00587114"/>
    <w:rsid w:val="005A64D9"/>
    <w:rsid w:val="00614F05"/>
    <w:rsid w:val="0068375D"/>
    <w:rsid w:val="006C1A2B"/>
    <w:rsid w:val="006F42BB"/>
    <w:rsid w:val="00700A59"/>
    <w:rsid w:val="0073142B"/>
    <w:rsid w:val="00794FD5"/>
    <w:rsid w:val="007A7A9A"/>
    <w:rsid w:val="008A6DE2"/>
    <w:rsid w:val="009909F7"/>
    <w:rsid w:val="00A20790"/>
    <w:rsid w:val="00A47CC0"/>
    <w:rsid w:val="00AE0409"/>
    <w:rsid w:val="00B04AA3"/>
    <w:rsid w:val="00B94707"/>
    <w:rsid w:val="00BC01D7"/>
    <w:rsid w:val="00BD2DD3"/>
    <w:rsid w:val="00D15797"/>
    <w:rsid w:val="00DB236B"/>
    <w:rsid w:val="00DD11CD"/>
    <w:rsid w:val="00EB3343"/>
    <w:rsid w:val="00EB5AA8"/>
    <w:rsid w:val="00EF527A"/>
    <w:rsid w:val="00F2728A"/>
    <w:rsid w:val="00F7007E"/>
    <w:rsid w:val="00FA3DF3"/>
    <w:rsid w:val="00FB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9B43F"/>
  <w15:chartTrackingRefBased/>
  <w15:docId w15:val="{CE601060-3AEC-45BA-8E13-EB9954AE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C01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C01D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C01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3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BB7"/>
  </w:style>
  <w:style w:type="paragraph" w:styleId="Footer">
    <w:name w:val="footer"/>
    <w:basedOn w:val="Normal"/>
    <w:link w:val="FooterChar"/>
    <w:uiPriority w:val="99"/>
    <w:unhideWhenUsed/>
    <w:rsid w:val="00583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BB7"/>
  </w:style>
  <w:style w:type="paragraph" w:styleId="FootnoteText">
    <w:name w:val="footnote text"/>
    <w:basedOn w:val="Normal"/>
    <w:link w:val="FootnoteTextChar"/>
    <w:uiPriority w:val="99"/>
    <w:semiHidden/>
    <w:unhideWhenUsed/>
    <w:rsid w:val="00DB23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236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23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6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5485c7-ecee-4602-ba90-ed2162bda6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3796405C136642A2AA4BDE38326BC1" ma:contentTypeVersion="16" ma:contentTypeDescription="Create a new document." ma:contentTypeScope="" ma:versionID="1b3e075025564e3bbb06a2683d4c2998">
  <xsd:schema xmlns:xsd="http://www.w3.org/2001/XMLSchema" xmlns:xs="http://www.w3.org/2001/XMLSchema" xmlns:p="http://schemas.microsoft.com/office/2006/metadata/properties" xmlns:ns3="765485c7-ecee-4602-ba90-ed2162bda6ac" xmlns:ns4="80cb3870-34ce-4cd5-a9dd-f1ef3002f1dd" targetNamespace="http://schemas.microsoft.com/office/2006/metadata/properties" ma:root="true" ma:fieldsID="94b6a7cd71bfe578c7da8e8ed559878f" ns3:_="" ns4:_="">
    <xsd:import namespace="765485c7-ecee-4602-ba90-ed2162bda6ac"/>
    <xsd:import namespace="80cb3870-34ce-4cd5-a9dd-f1ef3002f1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485c7-ecee-4602-ba90-ed2162bda6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b3870-34ce-4cd5-a9dd-f1ef3002f1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CCB1A2-4B82-43AD-9E62-9950832944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8E2918-24D8-450F-8B94-2661EA0D1808}">
  <ds:schemaRefs>
    <ds:schemaRef ds:uri="http://schemas.microsoft.com/office/2006/metadata/properties"/>
    <ds:schemaRef ds:uri="http://schemas.microsoft.com/office/infopath/2007/PartnerControls"/>
    <ds:schemaRef ds:uri="765485c7-ecee-4602-ba90-ed2162bda6ac"/>
  </ds:schemaRefs>
</ds:datastoreItem>
</file>

<file path=customXml/itemProps3.xml><?xml version="1.0" encoding="utf-8"?>
<ds:datastoreItem xmlns:ds="http://schemas.openxmlformats.org/officeDocument/2006/customXml" ds:itemID="{DBEB3B64-0074-4A56-97F4-BDE4108F18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2B9A91-CBBE-4243-9E55-A8F221DD8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5485c7-ecee-4602-ba90-ed2162bda6ac"/>
    <ds:schemaRef ds:uri="80cb3870-34ce-4cd5-a9dd-f1ef3002f1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475</Words>
  <Characters>2756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PERH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 Nursi - PERH</dc:creator>
  <cp:keywords/>
  <dc:description/>
  <cp:lastModifiedBy>Aaro Nursi - PERH</cp:lastModifiedBy>
  <cp:revision>2</cp:revision>
  <dcterms:created xsi:type="dcterms:W3CDTF">2026-09-04T10:38:00Z</dcterms:created>
  <dcterms:modified xsi:type="dcterms:W3CDTF">2026-09-04T10:38:00Z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0x010100D23796405C136642A2AA4BDE38326BC1</vt:lpwstr>
  </property>
</Properties>
</file>